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0DA3B" w14:textId="72CAED12" w:rsidR="000B5D5C" w:rsidRPr="000B5D5C" w:rsidRDefault="000B5D5C" w:rsidP="000B5D5C">
      <w:pPr>
        <w:shd w:val="clear" w:color="auto" w:fill="FCFCFC"/>
        <w:jc w:val="center"/>
        <w:textAlignment w:val="center"/>
        <w:rPr>
          <w:rFonts w:ascii="Arial" w:hAnsi="Arial" w:cs="Arial"/>
          <w:b/>
          <w:bCs/>
          <w:color w:val="363636"/>
          <w:sz w:val="24"/>
        </w:rPr>
      </w:pPr>
      <w:r w:rsidRPr="000B5D5C">
        <w:rPr>
          <w:rFonts w:ascii="Arial" w:hAnsi="Arial" w:cs="Arial"/>
          <w:b/>
          <w:bCs/>
          <w:noProof/>
          <w:color w:val="363636"/>
          <w:sz w:val="24"/>
        </w:rPr>
        <w:drawing>
          <wp:inline distT="0" distB="0" distL="0" distR="0" wp14:anchorId="383A86C4" wp14:editId="0FC424F8">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0D0D8C9" w14:textId="77777777" w:rsidR="000B5D5C" w:rsidRPr="000B5D5C" w:rsidRDefault="000B5D5C" w:rsidP="000B5D5C">
      <w:pPr>
        <w:shd w:val="clear" w:color="auto" w:fill="FCFCFC"/>
        <w:jc w:val="center"/>
        <w:rPr>
          <w:rFonts w:ascii="Arial" w:hAnsi="Arial" w:cs="Arial"/>
          <w:color w:val="363636"/>
          <w:sz w:val="24"/>
        </w:rPr>
      </w:pPr>
      <w:r w:rsidRPr="000B5D5C">
        <w:rPr>
          <w:rFonts w:ascii="Arial" w:hAnsi="Arial" w:cs="Arial"/>
          <w:b/>
          <w:bCs/>
          <w:color w:val="363636"/>
          <w:sz w:val="24"/>
        </w:rPr>
        <w:t> </w:t>
      </w:r>
      <w:r w:rsidRPr="000B5D5C">
        <w:rPr>
          <w:rFonts w:ascii="Arial" w:hAnsi="Arial" w:cs="Arial"/>
          <w:b/>
          <w:bCs/>
          <w:color w:val="363636"/>
          <w:sz w:val="24"/>
        </w:rPr>
        <w:br/>
      </w:r>
      <w:r w:rsidRPr="000B5D5C">
        <w:rPr>
          <w:rFonts w:ascii="Arial" w:hAnsi="Arial" w:cs="Arial"/>
          <w:b/>
          <w:bCs/>
          <w:caps/>
          <w:color w:val="363636"/>
          <w:sz w:val="24"/>
        </w:rPr>
        <w:t>кваліфікаційно-дисциплінарна комісія прокурорів</w:t>
      </w:r>
    </w:p>
    <w:p w14:paraId="37195835" w14:textId="77777777" w:rsidR="000B5D5C" w:rsidRPr="000B5D5C" w:rsidRDefault="000B5D5C" w:rsidP="000B5D5C">
      <w:pPr>
        <w:jc w:val="left"/>
        <w:rPr>
          <w:sz w:val="24"/>
        </w:rPr>
      </w:pPr>
    </w:p>
    <w:p w14:paraId="6259C424" w14:textId="77777777" w:rsidR="000B5D5C" w:rsidRPr="000B5D5C" w:rsidRDefault="000B5D5C" w:rsidP="000B5D5C">
      <w:pPr>
        <w:shd w:val="clear" w:color="auto" w:fill="FCFCFC"/>
        <w:jc w:val="center"/>
        <w:rPr>
          <w:rFonts w:ascii="Arial" w:hAnsi="Arial" w:cs="Arial"/>
          <w:color w:val="363636"/>
          <w:sz w:val="24"/>
        </w:rPr>
      </w:pPr>
      <w:r w:rsidRPr="000B5D5C">
        <w:rPr>
          <w:rFonts w:ascii="Arial" w:hAnsi="Arial" w:cs="Arial"/>
          <w:b/>
          <w:bCs/>
          <w:color w:val="363636"/>
          <w:sz w:val="24"/>
        </w:rPr>
        <w:t>РІШЕННЯ</w:t>
      </w:r>
      <w:r w:rsidRPr="000B5D5C">
        <w:rPr>
          <w:rFonts w:ascii="Arial" w:hAnsi="Arial" w:cs="Arial"/>
          <w:b/>
          <w:bCs/>
          <w:color w:val="363636"/>
          <w:sz w:val="24"/>
        </w:rPr>
        <w:br/>
        <w:t>№310дк-26</w:t>
      </w:r>
    </w:p>
    <w:p w14:paraId="28C67F95" w14:textId="77777777" w:rsidR="000B5D5C" w:rsidRPr="000B5D5C" w:rsidRDefault="000B5D5C" w:rsidP="000B5D5C">
      <w:pPr>
        <w:shd w:val="clear" w:color="auto" w:fill="FCFCFC"/>
        <w:spacing w:beforeAutospacing="1" w:afterAutospacing="1"/>
        <w:jc w:val="left"/>
        <w:rPr>
          <w:rFonts w:ascii="Arial" w:hAnsi="Arial" w:cs="Arial"/>
          <w:color w:val="363636"/>
          <w:sz w:val="24"/>
        </w:rPr>
      </w:pPr>
      <w:r w:rsidRPr="000B5D5C">
        <w:rPr>
          <w:rFonts w:ascii="Arial" w:hAnsi="Arial" w:cs="Arial"/>
          <w:b/>
          <w:bCs/>
          <w:color w:val="363636"/>
          <w:sz w:val="24"/>
        </w:rPr>
        <w:t>02 квітня 2026</w:t>
      </w:r>
    </w:p>
    <w:p w14:paraId="62193D2F" w14:textId="77777777" w:rsidR="000B5D5C" w:rsidRPr="000B5D5C" w:rsidRDefault="000B5D5C" w:rsidP="000B5D5C">
      <w:pPr>
        <w:shd w:val="clear" w:color="auto" w:fill="FCFCFC"/>
        <w:spacing w:beforeAutospacing="1" w:afterAutospacing="1"/>
        <w:jc w:val="left"/>
        <w:rPr>
          <w:rFonts w:ascii="Arial" w:hAnsi="Arial" w:cs="Arial"/>
          <w:color w:val="363636"/>
          <w:sz w:val="24"/>
        </w:rPr>
      </w:pPr>
      <w:r w:rsidRPr="000B5D5C">
        <w:rPr>
          <w:rFonts w:ascii="Arial" w:hAnsi="Arial" w:cs="Arial"/>
          <w:b/>
          <w:bCs/>
          <w:color w:val="363636"/>
          <w:sz w:val="24"/>
        </w:rPr>
        <w:t>Київ</w:t>
      </w:r>
    </w:p>
    <w:p w14:paraId="7D4D2DE7" w14:textId="77777777" w:rsidR="000B5D5C" w:rsidRPr="000B5D5C" w:rsidRDefault="000B5D5C" w:rsidP="000B5D5C">
      <w:pPr>
        <w:shd w:val="clear" w:color="auto" w:fill="FCFCFC"/>
        <w:spacing w:beforeAutospacing="1" w:afterAutospacing="1"/>
        <w:jc w:val="left"/>
        <w:rPr>
          <w:rFonts w:ascii="Arial" w:hAnsi="Arial" w:cs="Arial"/>
          <w:color w:val="363636"/>
          <w:sz w:val="24"/>
        </w:rPr>
      </w:pPr>
      <w:r w:rsidRPr="000B5D5C">
        <w:rPr>
          <w:rFonts w:ascii="Arial" w:hAnsi="Arial" w:cs="Arial"/>
          <w:b/>
          <w:bCs/>
          <w:color w:val="363636"/>
          <w:sz w:val="24"/>
        </w:rPr>
        <w:t>Про успішне проходження спеціальної підготовки прокурором – стажистом Сумської спеціалізованої прокуратури у сфері оборони Центрального регіону Головенко Валерією Сергіївною</w:t>
      </w:r>
    </w:p>
    <w:p w14:paraId="14E70476" w14:textId="77777777" w:rsidR="000B5D5C" w:rsidRPr="000B5D5C" w:rsidRDefault="000B5D5C" w:rsidP="000B5D5C">
      <w:pPr>
        <w:jc w:val="left"/>
        <w:rPr>
          <w:sz w:val="24"/>
        </w:rPr>
      </w:pPr>
    </w:p>
    <w:p w14:paraId="7DA2DAFC"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Сумської спеціалізованої прокуратури у сфері оборони Центрального регіону Головенко Валерії Сергіївни (далі – Головенко В.С.),</w:t>
      </w:r>
    </w:p>
    <w:p w14:paraId="6BB7F79F" w14:textId="77777777" w:rsidR="000B5D5C" w:rsidRPr="000B5D5C" w:rsidRDefault="000B5D5C" w:rsidP="000B5D5C">
      <w:pPr>
        <w:shd w:val="clear" w:color="auto" w:fill="FCFCFC"/>
        <w:spacing w:beforeAutospacing="1" w:afterAutospacing="1"/>
        <w:ind w:firstLine="709"/>
        <w:jc w:val="left"/>
        <w:rPr>
          <w:rFonts w:ascii="Arial" w:hAnsi="Arial" w:cs="Arial"/>
          <w:color w:val="363636"/>
          <w:sz w:val="24"/>
        </w:rPr>
      </w:pPr>
      <w:r w:rsidRPr="000B5D5C">
        <w:rPr>
          <w:rFonts w:ascii="Arial" w:hAnsi="Arial" w:cs="Arial"/>
          <w:color w:val="363636"/>
          <w:sz w:val="24"/>
        </w:rPr>
        <w:t> </w:t>
      </w:r>
    </w:p>
    <w:p w14:paraId="0BA37531" w14:textId="77777777" w:rsidR="000B5D5C" w:rsidRPr="000B5D5C" w:rsidRDefault="000B5D5C" w:rsidP="000B5D5C">
      <w:pPr>
        <w:shd w:val="clear" w:color="auto" w:fill="FCFCFC"/>
        <w:spacing w:beforeAutospacing="1" w:afterAutospacing="1"/>
        <w:ind w:firstLine="709"/>
        <w:jc w:val="center"/>
        <w:rPr>
          <w:rFonts w:ascii="Arial" w:hAnsi="Arial" w:cs="Arial"/>
          <w:color w:val="363636"/>
          <w:sz w:val="24"/>
        </w:rPr>
      </w:pPr>
      <w:r w:rsidRPr="000B5D5C">
        <w:rPr>
          <w:rFonts w:ascii="Arial" w:hAnsi="Arial" w:cs="Arial"/>
          <w:color w:val="363636"/>
          <w:sz w:val="24"/>
        </w:rPr>
        <w:t>УСТАНОВИЛА:</w:t>
      </w:r>
    </w:p>
    <w:p w14:paraId="18D397F8" w14:textId="77777777" w:rsidR="000B5D5C" w:rsidRPr="000B5D5C" w:rsidRDefault="000B5D5C" w:rsidP="000B5D5C">
      <w:pPr>
        <w:shd w:val="clear" w:color="auto" w:fill="FCFCFC"/>
        <w:spacing w:beforeAutospacing="1" w:afterAutospacing="1"/>
        <w:ind w:firstLine="709"/>
        <w:jc w:val="left"/>
        <w:rPr>
          <w:rFonts w:ascii="Arial" w:hAnsi="Arial" w:cs="Arial"/>
          <w:color w:val="363636"/>
          <w:sz w:val="24"/>
        </w:rPr>
      </w:pPr>
      <w:r w:rsidRPr="000B5D5C">
        <w:rPr>
          <w:rFonts w:ascii="Arial" w:hAnsi="Arial" w:cs="Arial"/>
          <w:color w:val="363636"/>
          <w:sz w:val="24"/>
        </w:rPr>
        <w:t> </w:t>
      </w:r>
    </w:p>
    <w:p w14:paraId="0879BD4B"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Головенко В.С. для участі в доборі кандидатів на посаду прокурора окружної прокуратури, оголошеному рішенням Комісії від 08 липня 2024 року № 83дк-24, подала до Комісії письмову заяву про участь в доборі кандидатів на посаду прокурора окружної прокуратури та необхідні документи, передбачені статтею 30 Закону України «Про прокуратуру».</w:t>
      </w:r>
    </w:p>
    <w:p w14:paraId="415FA290"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За результатами кваліфікаційного іспиту кандидатів на посаду прокурора окружної прокуратури Головенко В.С. отримала 114,2 бала. Рішенням Комісії від 19 травня 2025 року № 173дк-25 її зараховано до зведеного рейтингу кандидатів, зарахованих до резервів на заміщення вакантних посад прокурорів окружних прокуратур під час проведення доборів кандидатів на 90, 200 та 62 посади прокурорів окружних прокуратур.</w:t>
      </w:r>
    </w:p>
    <w:p w14:paraId="0CEC509F"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 xml:space="preserve">За результатами проходження конкурсу на призначення прокурором – стажистом окружної прокуратури Головенко В.С. наказом керівника Спеціалізованої прокуратури у сфері оборони Центрального регіону від 10 червня 2025 року № 341к призначено прокурором-стажистом на посаді прокурора Сумської спеціалізованої </w:t>
      </w:r>
      <w:r w:rsidRPr="000B5D5C">
        <w:rPr>
          <w:rFonts w:ascii="Arial" w:hAnsi="Arial" w:cs="Arial"/>
          <w:color w:val="363636"/>
          <w:sz w:val="24"/>
        </w:rPr>
        <w:lastRenderedPageBreak/>
        <w:t>прокуратури у сфері оборони Центрального регіону з 13 червня 2025 року на час проходження спеціальної підготовки.</w:t>
      </w:r>
    </w:p>
    <w:p w14:paraId="60DDA339"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592к прокурора-стажиста Головенко В.С. допущено до стажування.</w:t>
      </w:r>
    </w:p>
    <w:p w14:paraId="31CBBC24"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3 рекомендувати КДКП прийняти рішення про успішне проходження спеціальної підготовки прокурором-стажистом на посаді прокурора Сумської спеціалізованої прокуратури у сфері оборони Центрального регіону Головенко В.С. Вказане рішення надіслано до Комісії.</w:t>
      </w:r>
    </w:p>
    <w:p w14:paraId="6FFD8346"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Комісія встановила, що прокурор-стажист на посаді прокурора  Сумської спеціалізованої прокуратури у сфері оборони Центрального регіону Головенко В.С. план стажування виконала.</w:t>
      </w:r>
    </w:p>
    <w:p w14:paraId="6BA1F83B"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За час проходження стажування Головенко В.С. продемонструвала високий рівень підготовки, розуміння принципів роботи на посаді прокурора та знання матеріального та процесуального законодавства, в змозі належним чином організовувати та виконувати роботу. Навчилась ефективно застосовувати знання в реальних ситуаціях, які виникають під час виконання посадових обов’язків прокурора спеціалізованої прокуратури (на правах окружної).</w:t>
      </w:r>
    </w:p>
    <w:p w14:paraId="3FBCED8A"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Головенко В.С. володіє необхідними теоретичними знаннями, практичними навичками та організаторськими здібностями.</w:t>
      </w:r>
    </w:p>
    <w:p w14:paraId="4DF19595"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Центрального регіону та Сумської спеціалізованої прокуратури у сфері оборони Центрального регіону, Правил внутрішнього службового розпорядку для прокурорів, а також законодавства у сфері запобігання корупції.</w:t>
      </w:r>
    </w:p>
    <w:p w14:paraId="480455C9"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Скарги на рішення, дії,  бездіяльність прокурора-стажиста або вчинення нею дисциплінарного проступку під час проходження стажування не надходили.</w:t>
      </w:r>
    </w:p>
    <w:p w14:paraId="695BE5FF" w14:textId="77777777" w:rsidR="000B5D5C" w:rsidRPr="000B5D5C" w:rsidRDefault="000B5D5C" w:rsidP="000B5D5C">
      <w:pPr>
        <w:shd w:val="clear" w:color="auto" w:fill="FCFCFC"/>
        <w:ind w:firstLine="567"/>
        <w:rPr>
          <w:rFonts w:ascii="Arial" w:hAnsi="Arial" w:cs="Arial"/>
          <w:color w:val="363636"/>
          <w:sz w:val="24"/>
        </w:rPr>
      </w:pPr>
      <w:r w:rsidRPr="000B5D5C">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Головенко В.С., прийняла позитивне рішення щодо результатів її стажування та призначення на посаду прокурора Сумської спеціалізованої прокуратури у сфері оборони Центрального регіону, Комісія не встановила підстав для відмови у внесенні подання про її призначення на посаду прокурора зазначеної прокуратури.</w:t>
      </w:r>
    </w:p>
    <w:p w14:paraId="059349A6"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7E7D08E4" w14:textId="77777777" w:rsidR="000B5D5C" w:rsidRPr="000B5D5C" w:rsidRDefault="000B5D5C" w:rsidP="000B5D5C">
      <w:pPr>
        <w:shd w:val="clear" w:color="auto" w:fill="FCFCFC"/>
        <w:spacing w:beforeAutospacing="1" w:afterAutospacing="1"/>
        <w:ind w:firstLine="709"/>
        <w:jc w:val="center"/>
        <w:rPr>
          <w:rFonts w:ascii="Arial" w:hAnsi="Arial" w:cs="Arial"/>
          <w:color w:val="363636"/>
          <w:sz w:val="24"/>
        </w:rPr>
      </w:pPr>
      <w:r w:rsidRPr="000B5D5C">
        <w:rPr>
          <w:rFonts w:ascii="Arial" w:hAnsi="Arial" w:cs="Arial"/>
          <w:color w:val="363636"/>
          <w:sz w:val="24"/>
        </w:rPr>
        <w:t>ВИРІШИЛА:</w:t>
      </w:r>
    </w:p>
    <w:p w14:paraId="1DCB1DBF" w14:textId="77777777" w:rsidR="000B5D5C" w:rsidRPr="000B5D5C" w:rsidRDefault="000B5D5C" w:rsidP="000B5D5C">
      <w:pPr>
        <w:shd w:val="clear" w:color="auto" w:fill="FCFCFC"/>
        <w:spacing w:beforeAutospacing="1" w:afterAutospacing="1"/>
        <w:ind w:firstLine="709"/>
        <w:jc w:val="left"/>
        <w:rPr>
          <w:rFonts w:ascii="Arial" w:hAnsi="Arial" w:cs="Arial"/>
          <w:color w:val="363636"/>
          <w:sz w:val="24"/>
        </w:rPr>
      </w:pPr>
      <w:r w:rsidRPr="000B5D5C">
        <w:rPr>
          <w:rFonts w:ascii="Arial" w:hAnsi="Arial" w:cs="Arial"/>
          <w:color w:val="363636"/>
          <w:sz w:val="24"/>
        </w:rPr>
        <w:lastRenderedPageBreak/>
        <w:t> </w:t>
      </w:r>
    </w:p>
    <w:p w14:paraId="1440F93D"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1. Визнати прокурора-стажиста на посаді прокурора Сумської спеціалізованої прокуратури у сфері оборони Центрального регіону Головенко Валерію Сергіївну такою, що успішно пройшла спеціальну підготовку.</w:t>
      </w:r>
    </w:p>
    <w:p w14:paraId="1BA64C44"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 </w:t>
      </w:r>
    </w:p>
    <w:p w14:paraId="55C87B88" w14:textId="77777777" w:rsidR="000B5D5C" w:rsidRPr="000B5D5C" w:rsidRDefault="000B5D5C" w:rsidP="000B5D5C">
      <w:pPr>
        <w:shd w:val="clear" w:color="auto" w:fill="FCFCFC"/>
        <w:spacing w:beforeAutospacing="1" w:afterAutospacing="1"/>
        <w:ind w:firstLine="567"/>
        <w:jc w:val="left"/>
        <w:rPr>
          <w:rFonts w:ascii="Arial" w:hAnsi="Arial" w:cs="Arial"/>
          <w:color w:val="363636"/>
          <w:sz w:val="24"/>
        </w:rPr>
      </w:pPr>
      <w:r w:rsidRPr="000B5D5C">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Сумської спеціалізованої прокуратури у сфері оборони Центрального регіону Головенко Валерії Сергіївни на посаду прокурора Сумської спеціалізованої прокуратури у сфері оборони Центрального регіону.</w:t>
      </w:r>
    </w:p>
    <w:p w14:paraId="0737FE68" w14:textId="77777777" w:rsidR="000B5D5C" w:rsidRPr="000B5D5C" w:rsidRDefault="000B5D5C" w:rsidP="000B5D5C">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0B5D5C" w:rsidRPr="000B5D5C" w14:paraId="0A2501F3" w14:textId="77777777" w:rsidTr="000B5D5C">
        <w:tc>
          <w:tcPr>
            <w:tcW w:w="3298" w:type="dxa"/>
            <w:shd w:val="clear" w:color="auto" w:fill="FCFCFC"/>
            <w:tcMar>
              <w:top w:w="0" w:type="dxa"/>
              <w:left w:w="108" w:type="dxa"/>
              <w:bottom w:w="0" w:type="dxa"/>
              <w:right w:w="108" w:type="dxa"/>
            </w:tcMar>
            <w:hideMark/>
          </w:tcPr>
          <w:p w14:paraId="0A2781C6"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28AA3FE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6634D60"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Максим РАДЗІВОН</w:t>
            </w:r>
          </w:p>
          <w:p w14:paraId="4A9C3364"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p w14:paraId="656C632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3548B254" w14:textId="77777777" w:rsidTr="000B5D5C">
        <w:tc>
          <w:tcPr>
            <w:tcW w:w="3298" w:type="dxa"/>
            <w:shd w:val="clear" w:color="auto" w:fill="FCFCFC"/>
            <w:tcMar>
              <w:top w:w="0" w:type="dxa"/>
              <w:left w:w="108" w:type="dxa"/>
              <w:bottom w:w="0" w:type="dxa"/>
              <w:right w:w="108" w:type="dxa"/>
            </w:tcMar>
            <w:hideMark/>
          </w:tcPr>
          <w:p w14:paraId="48C889E3"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505EB5A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C6BF952"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Світлана БОБРОВНИК</w:t>
            </w:r>
          </w:p>
        </w:tc>
      </w:tr>
      <w:tr w:rsidR="000B5D5C" w:rsidRPr="000B5D5C" w14:paraId="342240B5" w14:textId="77777777" w:rsidTr="000B5D5C">
        <w:tc>
          <w:tcPr>
            <w:tcW w:w="3298" w:type="dxa"/>
            <w:shd w:val="clear" w:color="auto" w:fill="FCFCFC"/>
            <w:tcMar>
              <w:top w:w="0" w:type="dxa"/>
              <w:left w:w="108" w:type="dxa"/>
              <w:bottom w:w="0" w:type="dxa"/>
              <w:right w:w="108" w:type="dxa"/>
            </w:tcMar>
            <w:hideMark/>
          </w:tcPr>
          <w:p w14:paraId="40EE1DC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9FA20C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BC8744B"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64EB7E55" w14:textId="77777777" w:rsidTr="000B5D5C">
        <w:tc>
          <w:tcPr>
            <w:tcW w:w="3298" w:type="dxa"/>
            <w:shd w:val="clear" w:color="auto" w:fill="FCFCFC"/>
            <w:tcMar>
              <w:top w:w="0" w:type="dxa"/>
              <w:left w:w="108" w:type="dxa"/>
              <w:bottom w:w="0" w:type="dxa"/>
              <w:right w:w="108" w:type="dxa"/>
            </w:tcMar>
            <w:hideMark/>
          </w:tcPr>
          <w:p w14:paraId="211922F8"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C5F34F2"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B7F123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7149D018" w14:textId="77777777" w:rsidTr="000B5D5C">
        <w:tc>
          <w:tcPr>
            <w:tcW w:w="3298" w:type="dxa"/>
            <w:shd w:val="clear" w:color="auto" w:fill="FCFCFC"/>
            <w:tcMar>
              <w:top w:w="0" w:type="dxa"/>
              <w:left w:w="108" w:type="dxa"/>
              <w:bottom w:w="0" w:type="dxa"/>
              <w:right w:w="108" w:type="dxa"/>
            </w:tcMar>
            <w:hideMark/>
          </w:tcPr>
          <w:p w14:paraId="395A6A5B"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CAEF8F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F927972"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Олег БУЛУЛУКОВ</w:t>
            </w:r>
          </w:p>
        </w:tc>
      </w:tr>
      <w:tr w:rsidR="000B5D5C" w:rsidRPr="000B5D5C" w14:paraId="1061EA66" w14:textId="77777777" w:rsidTr="000B5D5C">
        <w:tc>
          <w:tcPr>
            <w:tcW w:w="3298" w:type="dxa"/>
            <w:shd w:val="clear" w:color="auto" w:fill="FCFCFC"/>
            <w:tcMar>
              <w:top w:w="0" w:type="dxa"/>
              <w:left w:w="108" w:type="dxa"/>
              <w:bottom w:w="0" w:type="dxa"/>
              <w:right w:w="108" w:type="dxa"/>
            </w:tcMar>
            <w:hideMark/>
          </w:tcPr>
          <w:p w14:paraId="37C12613"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7DE7C66"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D571231"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2476C20C" w14:textId="77777777" w:rsidTr="000B5D5C">
        <w:tc>
          <w:tcPr>
            <w:tcW w:w="3298" w:type="dxa"/>
            <w:shd w:val="clear" w:color="auto" w:fill="FCFCFC"/>
            <w:tcMar>
              <w:top w:w="0" w:type="dxa"/>
              <w:left w:w="108" w:type="dxa"/>
              <w:bottom w:w="0" w:type="dxa"/>
              <w:right w:w="108" w:type="dxa"/>
            </w:tcMar>
            <w:hideMark/>
          </w:tcPr>
          <w:p w14:paraId="176A03A1"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919F048"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323EE38"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775DB512" w14:textId="77777777" w:rsidTr="000B5D5C">
        <w:tc>
          <w:tcPr>
            <w:tcW w:w="3298" w:type="dxa"/>
            <w:shd w:val="clear" w:color="auto" w:fill="FCFCFC"/>
            <w:tcMar>
              <w:top w:w="0" w:type="dxa"/>
              <w:left w:w="108" w:type="dxa"/>
              <w:bottom w:w="0" w:type="dxa"/>
              <w:right w:w="108" w:type="dxa"/>
            </w:tcMar>
            <w:hideMark/>
          </w:tcPr>
          <w:p w14:paraId="7AFF08D1"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5023E8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2266E2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Ніна ГАРБУЗА</w:t>
            </w:r>
          </w:p>
        </w:tc>
      </w:tr>
      <w:tr w:rsidR="000B5D5C" w:rsidRPr="000B5D5C" w14:paraId="7445BE48" w14:textId="77777777" w:rsidTr="000B5D5C">
        <w:tc>
          <w:tcPr>
            <w:tcW w:w="3298" w:type="dxa"/>
            <w:shd w:val="clear" w:color="auto" w:fill="FCFCFC"/>
            <w:tcMar>
              <w:top w:w="0" w:type="dxa"/>
              <w:left w:w="108" w:type="dxa"/>
              <w:bottom w:w="0" w:type="dxa"/>
              <w:right w:w="108" w:type="dxa"/>
            </w:tcMar>
            <w:hideMark/>
          </w:tcPr>
          <w:p w14:paraId="60F875F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6D34DE4"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35FFBA4"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6A81259E" w14:textId="77777777" w:rsidTr="000B5D5C">
        <w:tc>
          <w:tcPr>
            <w:tcW w:w="3298" w:type="dxa"/>
            <w:shd w:val="clear" w:color="auto" w:fill="FCFCFC"/>
            <w:tcMar>
              <w:top w:w="0" w:type="dxa"/>
              <w:left w:w="108" w:type="dxa"/>
              <w:bottom w:w="0" w:type="dxa"/>
              <w:right w:w="108" w:type="dxa"/>
            </w:tcMar>
            <w:hideMark/>
          </w:tcPr>
          <w:p w14:paraId="32A1CC17"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41F529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0B13D15"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1A318898" w14:textId="77777777" w:rsidTr="000B5D5C">
        <w:tc>
          <w:tcPr>
            <w:tcW w:w="3298" w:type="dxa"/>
            <w:shd w:val="clear" w:color="auto" w:fill="FCFCFC"/>
            <w:tcMar>
              <w:top w:w="0" w:type="dxa"/>
              <w:left w:w="108" w:type="dxa"/>
              <w:bottom w:w="0" w:type="dxa"/>
              <w:right w:w="108" w:type="dxa"/>
            </w:tcMar>
            <w:hideMark/>
          </w:tcPr>
          <w:p w14:paraId="778D1A2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B32333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FE4DE50"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Катерина КОВАЛЬ</w:t>
            </w:r>
          </w:p>
        </w:tc>
      </w:tr>
      <w:tr w:rsidR="000B5D5C" w:rsidRPr="000B5D5C" w14:paraId="2E6255B9" w14:textId="77777777" w:rsidTr="000B5D5C">
        <w:tc>
          <w:tcPr>
            <w:tcW w:w="3298" w:type="dxa"/>
            <w:shd w:val="clear" w:color="auto" w:fill="FCFCFC"/>
            <w:tcMar>
              <w:top w:w="0" w:type="dxa"/>
              <w:left w:w="108" w:type="dxa"/>
              <w:bottom w:w="0" w:type="dxa"/>
              <w:right w:w="108" w:type="dxa"/>
            </w:tcMar>
            <w:hideMark/>
          </w:tcPr>
          <w:p w14:paraId="7951E76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627B030"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B9F03D1"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2EDE8525" w14:textId="77777777" w:rsidTr="000B5D5C">
        <w:tc>
          <w:tcPr>
            <w:tcW w:w="3298" w:type="dxa"/>
            <w:shd w:val="clear" w:color="auto" w:fill="FCFCFC"/>
            <w:tcMar>
              <w:top w:w="0" w:type="dxa"/>
              <w:left w:w="108" w:type="dxa"/>
              <w:bottom w:w="0" w:type="dxa"/>
              <w:right w:w="108" w:type="dxa"/>
            </w:tcMar>
            <w:hideMark/>
          </w:tcPr>
          <w:p w14:paraId="0D7F6A2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C18531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C38ECB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120C6431" w14:textId="77777777" w:rsidTr="000B5D5C">
        <w:tc>
          <w:tcPr>
            <w:tcW w:w="3298" w:type="dxa"/>
            <w:shd w:val="clear" w:color="auto" w:fill="FCFCFC"/>
            <w:tcMar>
              <w:top w:w="0" w:type="dxa"/>
              <w:left w:w="108" w:type="dxa"/>
              <w:bottom w:w="0" w:type="dxa"/>
              <w:right w:w="108" w:type="dxa"/>
            </w:tcMar>
            <w:hideMark/>
          </w:tcPr>
          <w:p w14:paraId="29A6B3BC"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B49FE3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AAC31F"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Дмитро КУРИЛЕНКО</w:t>
            </w:r>
          </w:p>
        </w:tc>
      </w:tr>
      <w:tr w:rsidR="000B5D5C" w:rsidRPr="000B5D5C" w14:paraId="716944C2" w14:textId="77777777" w:rsidTr="000B5D5C">
        <w:tc>
          <w:tcPr>
            <w:tcW w:w="3298" w:type="dxa"/>
            <w:shd w:val="clear" w:color="auto" w:fill="FCFCFC"/>
            <w:tcMar>
              <w:top w:w="0" w:type="dxa"/>
              <w:left w:w="108" w:type="dxa"/>
              <w:bottom w:w="0" w:type="dxa"/>
              <w:right w:w="108" w:type="dxa"/>
            </w:tcMar>
            <w:hideMark/>
          </w:tcPr>
          <w:p w14:paraId="006C5CCF"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8311CBB"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F28203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0E1F9DFD" w14:textId="77777777" w:rsidTr="000B5D5C">
        <w:tc>
          <w:tcPr>
            <w:tcW w:w="3298" w:type="dxa"/>
            <w:shd w:val="clear" w:color="auto" w:fill="FCFCFC"/>
            <w:tcMar>
              <w:top w:w="0" w:type="dxa"/>
              <w:left w:w="108" w:type="dxa"/>
              <w:bottom w:w="0" w:type="dxa"/>
              <w:right w:w="108" w:type="dxa"/>
            </w:tcMar>
            <w:hideMark/>
          </w:tcPr>
          <w:p w14:paraId="6E7FB1B2"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3D0F72C"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2A7100C"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3EAF6C6B" w14:textId="77777777" w:rsidTr="000B5D5C">
        <w:tc>
          <w:tcPr>
            <w:tcW w:w="3298" w:type="dxa"/>
            <w:shd w:val="clear" w:color="auto" w:fill="FCFCFC"/>
            <w:tcMar>
              <w:top w:w="0" w:type="dxa"/>
              <w:left w:w="108" w:type="dxa"/>
              <w:bottom w:w="0" w:type="dxa"/>
              <w:right w:w="108" w:type="dxa"/>
            </w:tcMar>
            <w:hideMark/>
          </w:tcPr>
          <w:p w14:paraId="6DFCAFA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EC659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5029233"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Віталій МАВРОДІ</w:t>
            </w:r>
          </w:p>
        </w:tc>
      </w:tr>
      <w:tr w:rsidR="000B5D5C" w:rsidRPr="000B5D5C" w14:paraId="4FE6A8CE" w14:textId="77777777" w:rsidTr="000B5D5C">
        <w:tc>
          <w:tcPr>
            <w:tcW w:w="3298" w:type="dxa"/>
            <w:shd w:val="clear" w:color="auto" w:fill="FCFCFC"/>
            <w:tcMar>
              <w:top w:w="0" w:type="dxa"/>
              <w:left w:w="108" w:type="dxa"/>
              <w:bottom w:w="0" w:type="dxa"/>
              <w:right w:w="108" w:type="dxa"/>
            </w:tcMar>
            <w:hideMark/>
          </w:tcPr>
          <w:p w14:paraId="6ADF200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CDDBB77"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16D79C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40D204F4" w14:textId="77777777" w:rsidTr="000B5D5C">
        <w:tc>
          <w:tcPr>
            <w:tcW w:w="3298" w:type="dxa"/>
            <w:shd w:val="clear" w:color="auto" w:fill="FCFCFC"/>
            <w:tcMar>
              <w:top w:w="0" w:type="dxa"/>
              <w:left w:w="108" w:type="dxa"/>
              <w:bottom w:w="0" w:type="dxa"/>
              <w:right w:w="108" w:type="dxa"/>
            </w:tcMar>
            <w:hideMark/>
          </w:tcPr>
          <w:p w14:paraId="5EE6BFED"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55DBFD0"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8946AC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75369D5D" w14:textId="77777777" w:rsidTr="000B5D5C">
        <w:tc>
          <w:tcPr>
            <w:tcW w:w="3298" w:type="dxa"/>
            <w:shd w:val="clear" w:color="auto" w:fill="FCFCFC"/>
            <w:tcMar>
              <w:top w:w="0" w:type="dxa"/>
              <w:left w:w="108" w:type="dxa"/>
              <w:bottom w:w="0" w:type="dxa"/>
              <w:right w:w="108" w:type="dxa"/>
            </w:tcMar>
            <w:hideMark/>
          </w:tcPr>
          <w:p w14:paraId="5414CD3F"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D12C41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3F9E799"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Євгенія МНИШЕНКО</w:t>
            </w:r>
          </w:p>
        </w:tc>
      </w:tr>
      <w:tr w:rsidR="000B5D5C" w:rsidRPr="000B5D5C" w14:paraId="1EFF7013" w14:textId="77777777" w:rsidTr="000B5D5C">
        <w:tc>
          <w:tcPr>
            <w:tcW w:w="3298" w:type="dxa"/>
            <w:shd w:val="clear" w:color="auto" w:fill="FCFCFC"/>
            <w:tcMar>
              <w:top w:w="0" w:type="dxa"/>
              <w:left w:w="108" w:type="dxa"/>
              <w:bottom w:w="0" w:type="dxa"/>
              <w:right w:w="108" w:type="dxa"/>
            </w:tcMar>
            <w:hideMark/>
          </w:tcPr>
          <w:p w14:paraId="4B3FEF3F"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ECA2477"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BE5EE9A"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24A49D50" w14:textId="77777777" w:rsidTr="000B5D5C">
        <w:tc>
          <w:tcPr>
            <w:tcW w:w="3298" w:type="dxa"/>
            <w:shd w:val="clear" w:color="auto" w:fill="FCFCFC"/>
            <w:tcMar>
              <w:top w:w="0" w:type="dxa"/>
              <w:left w:w="108" w:type="dxa"/>
              <w:bottom w:w="0" w:type="dxa"/>
              <w:right w:w="108" w:type="dxa"/>
            </w:tcMar>
            <w:hideMark/>
          </w:tcPr>
          <w:p w14:paraId="487B527B"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E1820C2"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EAD97C8"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r>
      <w:tr w:rsidR="000B5D5C" w:rsidRPr="000B5D5C" w14:paraId="0C3E54AF" w14:textId="77777777" w:rsidTr="000B5D5C">
        <w:tc>
          <w:tcPr>
            <w:tcW w:w="3298" w:type="dxa"/>
            <w:shd w:val="clear" w:color="auto" w:fill="FCFCFC"/>
            <w:tcMar>
              <w:top w:w="0" w:type="dxa"/>
              <w:left w:w="108" w:type="dxa"/>
              <w:bottom w:w="0" w:type="dxa"/>
              <w:right w:w="108" w:type="dxa"/>
            </w:tcMar>
            <w:hideMark/>
          </w:tcPr>
          <w:p w14:paraId="5A33CEBE"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08F3035"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392B48" w14:textId="77777777" w:rsidR="000B5D5C" w:rsidRPr="000B5D5C" w:rsidRDefault="000B5D5C" w:rsidP="000B5D5C">
            <w:pPr>
              <w:spacing w:beforeAutospacing="1" w:afterAutospacing="1"/>
              <w:jc w:val="left"/>
              <w:rPr>
                <w:rFonts w:ascii="Arial" w:hAnsi="Arial" w:cs="Arial"/>
                <w:color w:val="363636"/>
                <w:sz w:val="24"/>
              </w:rPr>
            </w:pPr>
            <w:r w:rsidRPr="000B5D5C">
              <w:rPr>
                <w:rFonts w:ascii="Arial" w:hAnsi="Arial" w:cs="Arial"/>
                <w:color w:val="363636"/>
                <w:sz w:val="24"/>
              </w:rPr>
              <w:t>Тетяна СТЕПАНОВА</w:t>
            </w:r>
          </w:p>
        </w:tc>
      </w:tr>
    </w:tbl>
    <w:p w14:paraId="2ECC33F9" w14:textId="2876E7E3" w:rsidR="00774F2A" w:rsidRDefault="00774F2A" w:rsidP="000B5D5C"/>
    <w:p w14:paraId="74AACAF3" w14:textId="77777777" w:rsidR="000B5D5C" w:rsidRPr="000B5D5C" w:rsidRDefault="000B5D5C" w:rsidP="000B5D5C">
      <w:bookmarkStart w:id="0" w:name="_GoBack"/>
      <w:bookmarkEnd w:id="0"/>
    </w:p>
    <w:sectPr w:rsidR="000B5D5C" w:rsidRPr="000B5D5C"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C22DD" w14:textId="77777777" w:rsidR="00711EBC" w:rsidRDefault="00711EBC">
      <w:r>
        <w:separator/>
      </w:r>
    </w:p>
  </w:endnote>
  <w:endnote w:type="continuationSeparator" w:id="0">
    <w:p w14:paraId="600FAFE7" w14:textId="77777777" w:rsidR="00711EBC" w:rsidRDefault="0071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B5B01" w14:textId="77777777" w:rsidR="00711EBC" w:rsidRDefault="00711EBC">
      <w:r>
        <w:separator/>
      </w:r>
    </w:p>
  </w:footnote>
  <w:footnote w:type="continuationSeparator" w:id="0">
    <w:p w14:paraId="560119E8" w14:textId="77777777" w:rsidR="00711EBC" w:rsidRDefault="0071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73141622" w:rsidR="006F7BD1" w:rsidRDefault="00764E53">
        <w:pPr>
          <w:pStyle w:val="a3"/>
          <w:jc w:val="center"/>
        </w:pPr>
        <w:r>
          <w:fldChar w:fldCharType="begin"/>
        </w:r>
        <w:r>
          <w:instrText>PAGE   \* MERGEFORMAT</w:instrText>
        </w:r>
        <w:r>
          <w:fldChar w:fldCharType="separate"/>
        </w:r>
        <w:r w:rsidR="000B5D5C">
          <w:rPr>
            <w:noProof/>
          </w:rPr>
          <w:t>3</w:t>
        </w:r>
        <w:r>
          <w:fldChar w:fldCharType="end"/>
        </w:r>
      </w:p>
    </w:sdtContent>
  </w:sdt>
  <w:p w14:paraId="1B8B1764" w14:textId="77777777" w:rsidR="006F7BD1" w:rsidRDefault="00711EB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0B5D5C"/>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1EBC"/>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0B5D5C"/>
    <w:rPr>
      <w:b/>
      <w:bCs/>
    </w:rPr>
  </w:style>
  <w:style w:type="paragraph" w:styleId="a9">
    <w:name w:val="Normal (Web)"/>
    <w:basedOn w:val="a"/>
    <w:uiPriority w:val="99"/>
    <w:semiHidden/>
    <w:unhideWhenUsed/>
    <w:rsid w:val="000B5D5C"/>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98892">
      <w:bodyDiv w:val="1"/>
      <w:marLeft w:val="0"/>
      <w:marRight w:val="0"/>
      <w:marTop w:val="0"/>
      <w:marBottom w:val="0"/>
      <w:divBdr>
        <w:top w:val="none" w:sz="0" w:space="0" w:color="auto"/>
        <w:left w:val="none" w:sz="0" w:space="0" w:color="auto"/>
        <w:bottom w:val="none" w:sz="0" w:space="0" w:color="auto"/>
        <w:right w:val="none" w:sz="0" w:space="0" w:color="auto"/>
      </w:divBdr>
      <w:divsChild>
        <w:div w:id="1379939117">
          <w:marLeft w:val="0"/>
          <w:marRight w:val="0"/>
          <w:marTop w:val="0"/>
          <w:marBottom w:val="0"/>
          <w:divBdr>
            <w:top w:val="none" w:sz="0" w:space="0" w:color="auto"/>
            <w:left w:val="none" w:sz="0" w:space="0" w:color="auto"/>
            <w:bottom w:val="none" w:sz="0" w:space="0" w:color="auto"/>
            <w:right w:val="none" w:sz="0" w:space="0" w:color="auto"/>
          </w:divBdr>
        </w:div>
      </w:divsChild>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846</Words>
  <Characters>4825</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2026-06-30T07:19:00Z</dcterms:modified>
</cp:coreProperties>
</file>